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903"/>
      </w:tblGrid>
      <w:tr w:rsidR="007B0E9E" w:rsidTr="001F5F6F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9E" w:rsidRDefault="007B0E9E" w:rsidP="001F5F6F">
            <w:pPr>
              <w:autoSpaceDE w:val="0"/>
              <w:snapToGrid w:val="0"/>
              <w:jc w:val="center"/>
            </w:pPr>
          </w:p>
          <w:p w:rsidR="007B0E9E" w:rsidRDefault="007B0E9E" w:rsidP="001F5F6F">
            <w:pPr>
              <w:autoSpaceDE w:val="0"/>
              <w:jc w:val="center"/>
            </w:pPr>
          </w:p>
          <w:p w:rsidR="007B0E9E" w:rsidRDefault="007B0E9E" w:rsidP="001F5F6F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870585" cy="775335"/>
                  <wp:effectExtent l="0" t="0" r="5715" b="571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585" cy="775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9E" w:rsidRDefault="007B0E9E" w:rsidP="001F5F6F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7B0E9E" w:rsidRDefault="007B0E9E" w:rsidP="001F5F6F">
            <w:pPr>
              <w:autoSpaceDE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63245" cy="629285"/>
                  <wp:effectExtent l="0" t="0" r="825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629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  <w:p w:rsidR="007B0E9E" w:rsidRDefault="007B0E9E" w:rsidP="001F5F6F">
            <w:pPr>
              <w:autoSpaceDE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7B0E9E" w:rsidRDefault="007B0E9E" w:rsidP="001F5F6F">
            <w:pPr>
              <w:pStyle w:val="NormaleWe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7B0E9E" w:rsidRDefault="007B0E9E" w:rsidP="001F5F6F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7B0E9E" w:rsidRDefault="007B0E9E" w:rsidP="001F5F6F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7B0E9E" w:rsidRDefault="007B0E9E" w:rsidP="001F5F6F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7B0E9E" w:rsidRDefault="00115E91" w:rsidP="001F5F6F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6" w:history="1">
              <w:r w:rsidR="007B0E9E">
                <w:rPr>
                  <w:rStyle w:val="Collegamentoipertestuale"/>
                </w:rPr>
                <w:t>www.liceocrespi.it</w:t>
              </w:r>
            </w:hyperlink>
            <w:r w:rsidR="007B0E9E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7B0E9E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7" w:history="1">
              <w:r w:rsidR="007B0E9E">
                <w:rPr>
                  <w:rStyle w:val="Collegamentoipertestuale"/>
                </w:rPr>
                <w:t>lccrespi@tin.it</w:t>
              </w:r>
            </w:hyperlink>
          </w:p>
          <w:p w:rsidR="007B0E9E" w:rsidRDefault="007B0E9E" w:rsidP="001F5F6F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</w:t>
            </w:r>
            <w:proofErr w:type="spellStart"/>
            <w:r>
              <w:rPr>
                <w:color w:val="000000"/>
                <w:sz w:val="16"/>
                <w:szCs w:val="16"/>
              </w:rPr>
              <w:t>Cod.Min.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E9E" w:rsidRDefault="007B0E9E" w:rsidP="001F5F6F">
            <w:pPr>
              <w:autoSpaceDE w:val="0"/>
              <w:snapToGrid w:val="0"/>
              <w:ind w:right="-70"/>
              <w:rPr>
                <w:sz w:val="14"/>
                <w:szCs w:val="14"/>
              </w:rPr>
            </w:pPr>
          </w:p>
          <w:p w:rsidR="007B0E9E" w:rsidRDefault="007B0E9E" w:rsidP="001F5F6F">
            <w:pPr>
              <w:autoSpaceDE w:val="0"/>
              <w:rPr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  <w:lang w:eastAsia="it-IT"/>
              </w:rPr>
              <w:drawing>
                <wp:inline distT="0" distB="0" distL="0" distR="0">
                  <wp:extent cx="1045845" cy="629285"/>
                  <wp:effectExtent l="0" t="0" r="190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629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E9E" w:rsidRDefault="007B0E9E" w:rsidP="001F5F6F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7B0E9E" w:rsidRDefault="007B0E9E" w:rsidP="001F5F6F">
            <w:pPr>
              <w:autoSpaceDE w:val="0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CertINT</w:t>
            </w:r>
            <w:proofErr w:type="spellEnd"/>
            <w:r>
              <w:rPr>
                <w:b/>
                <w:szCs w:val="20"/>
              </w:rPr>
              <w:t>® 2012</w:t>
            </w:r>
          </w:p>
        </w:tc>
      </w:tr>
    </w:tbl>
    <w:p w:rsidR="00925060" w:rsidRDefault="00925060"/>
    <w:p w:rsidR="007B0E9E" w:rsidRDefault="007B0E9E">
      <w:r>
        <w:t>Circ. N.</w:t>
      </w:r>
      <w:r w:rsidR="00F05D40">
        <w:t xml:space="preserve"> 173</w:t>
      </w:r>
      <w:r w:rsidR="00F05D40">
        <w:tab/>
      </w:r>
      <w:r w:rsidR="00F05D40">
        <w:tab/>
      </w:r>
      <w:r w:rsidR="00F05D40">
        <w:tab/>
      </w:r>
      <w:r w:rsidR="00F05D40">
        <w:tab/>
      </w:r>
      <w:r w:rsidR="00F05D40">
        <w:tab/>
      </w:r>
      <w:r w:rsidR="00F05D40">
        <w:tab/>
      </w:r>
      <w:r w:rsidR="00F05D40">
        <w:tab/>
      </w:r>
      <w:r w:rsidR="00F05D40">
        <w:tab/>
      </w:r>
      <w:r w:rsidR="00F05D40">
        <w:tab/>
        <w:t>Busto Arsizio, 14/11/2013</w:t>
      </w:r>
    </w:p>
    <w:p w:rsidR="00F05D40" w:rsidRPr="00633294" w:rsidRDefault="00B41E82">
      <w:r>
        <w:t>Web</w:t>
      </w:r>
    </w:p>
    <w:p w:rsidR="007B0E9E" w:rsidRPr="00633294" w:rsidRDefault="007B0E9E" w:rsidP="00F05D40">
      <w:pPr>
        <w:ind w:firstLine="708"/>
        <w:jc w:val="right"/>
      </w:pPr>
      <w:r w:rsidRPr="00633294">
        <w:t>Agli studenti e alle famiglie</w:t>
      </w:r>
    </w:p>
    <w:p w:rsidR="00264EEF" w:rsidRDefault="00264EEF" w:rsidP="007B0E9E">
      <w:pPr>
        <w:jc w:val="right"/>
      </w:pPr>
      <w:r>
        <w:t>delle classi 4ASU 4BSU 4</w:t>
      </w:r>
      <w:r w:rsidR="007B0E9E" w:rsidRPr="00633294">
        <w:t xml:space="preserve">CSU </w:t>
      </w:r>
    </w:p>
    <w:p w:rsidR="007B0E9E" w:rsidRPr="00633294" w:rsidRDefault="007B0E9E" w:rsidP="007B0E9E">
      <w:pPr>
        <w:jc w:val="right"/>
      </w:pPr>
      <w:r w:rsidRPr="00633294">
        <w:t>Ai docenti delle classi</w:t>
      </w:r>
    </w:p>
    <w:p w:rsidR="007B0E9E" w:rsidRPr="00633294" w:rsidRDefault="007B0E9E" w:rsidP="007B0E9E"/>
    <w:p w:rsidR="007B0E9E" w:rsidRPr="00633294" w:rsidRDefault="007B0E9E" w:rsidP="007B0E9E">
      <w:pPr>
        <w:rPr>
          <w:b/>
        </w:rPr>
      </w:pPr>
      <w:r w:rsidRPr="00633294">
        <w:rPr>
          <w:b/>
        </w:rPr>
        <w:t xml:space="preserve">OGGETTO: </w:t>
      </w:r>
      <w:r w:rsidR="00264EEF">
        <w:rPr>
          <w:b/>
        </w:rPr>
        <w:t>incontro di formazione e approfondimento sulle icone contemporanee</w:t>
      </w:r>
    </w:p>
    <w:p w:rsidR="007B0E9E" w:rsidRDefault="007B0E9E" w:rsidP="007B0E9E"/>
    <w:p w:rsidR="00FC745C" w:rsidRDefault="00FC745C" w:rsidP="007B0E9E"/>
    <w:p w:rsidR="00FC745C" w:rsidRDefault="00FC745C" w:rsidP="007B0E9E">
      <w:r>
        <w:t>In vista della prossima apertura della mostra “Icona, ponte tra oriente e occidente”, promossa dal Comune di Busto Arsizio, gli studenti delle classi quarte dell’indirizzo di Scienze Umane potranno assistere ad un incontro di presentazione dei contenuti e dei temi dell’esposizione</w:t>
      </w:r>
    </w:p>
    <w:p w:rsidR="00FC745C" w:rsidRDefault="00FC745C" w:rsidP="007B0E9E"/>
    <w:p w:rsidR="00FC745C" w:rsidRPr="002C019D" w:rsidRDefault="00FC745C" w:rsidP="00FC745C">
      <w:pPr>
        <w:jc w:val="center"/>
        <w:rPr>
          <w:b/>
        </w:rPr>
      </w:pPr>
      <w:r w:rsidRPr="002C019D">
        <w:rPr>
          <w:b/>
        </w:rPr>
        <w:t>venerdì 15 novembre</w:t>
      </w:r>
    </w:p>
    <w:p w:rsidR="00FC745C" w:rsidRDefault="00FC745C" w:rsidP="00FC745C">
      <w:pPr>
        <w:jc w:val="center"/>
      </w:pPr>
      <w:r>
        <w:t xml:space="preserve">durante la </w:t>
      </w:r>
      <w:r w:rsidRPr="002C019D">
        <w:rPr>
          <w:b/>
        </w:rPr>
        <w:t>terza ora</w:t>
      </w:r>
      <w:r>
        <w:t xml:space="preserve"> di lezione in </w:t>
      </w:r>
      <w:r w:rsidRPr="002C019D">
        <w:rPr>
          <w:b/>
        </w:rPr>
        <w:t>Aula Magna</w:t>
      </w:r>
    </w:p>
    <w:p w:rsidR="00FC745C" w:rsidRDefault="00FC745C" w:rsidP="00FC745C">
      <w:pPr>
        <w:jc w:val="center"/>
      </w:pPr>
    </w:p>
    <w:p w:rsidR="00FC745C" w:rsidRDefault="00FC745C" w:rsidP="00FC745C">
      <w:r>
        <w:t>Interverrann</w:t>
      </w:r>
      <w:r w:rsidR="00980FC2">
        <w:t xml:space="preserve">o </w:t>
      </w:r>
      <w:r w:rsidR="002C019D">
        <w:t xml:space="preserve">un’esperta, </w:t>
      </w:r>
      <w:bookmarkStart w:id="0" w:name="_GoBack"/>
      <w:r w:rsidR="002C019D">
        <w:t>Augusta Daverio, che parlerà</w:t>
      </w:r>
      <w:r w:rsidR="00980FC2">
        <w:t xml:space="preserve"> di una forma d’arte antica che ha dato espressione </w:t>
      </w:r>
      <w:r w:rsidR="00DA18D2">
        <w:t>alla rel</w:t>
      </w:r>
      <w:r w:rsidR="002C019D">
        <w:t>igiosità da oriente a occidente e si soffermerà</w:t>
      </w:r>
      <w:r w:rsidR="00DA18D2">
        <w:t xml:space="preserve"> sull’evoluzione delle </w:t>
      </w:r>
      <w:r w:rsidR="00980FC2">
        <w:t>icone contemporanee</w:t>
      </w:r>
      <w:r w:rsidR="00DA18D2">
        <w:t xml:space="preserve">, oggetto della mostra. Gli studenti  che saranno interessati avranno l’occasione di partecipare direttamente all’organizzazione della mostra </w:t>
      </w:r>
      <w:r w:rsidR="002B5522">
        <w:t>del Comune in qualità di guide, in modalità da concordare.</w:t>
      </w:r>
    </w:p>
    <w:bookmarkEnd w:id="0"/>
    <w:p w:rsidR="002B5522" w:rsidRDefault="002B5522" w:rsidP="00FC745C"/>
    <w:p w:rsidR="002B5522" w:rsidRDefault="002B5522" w:rsidP="00FC745C">
      <w:r>
        <w:t>Gli studenti saranno accompagnati in Aula Magna dai docenti in orario.</w:t>
      </w:r>
    </w:p>
    <w:p w:rsidR="002B5522" w:rsidRDefault="002B5522" w:rsidP="00FC745C"/>
    <w:p w:rsidR="002B5522" w:rsidRDefault="002B5522" w:rsidP="00FC745C"/>
    <w:p w:rsidR="00F05D40" w:rsidRDefault="00F05D40" w:rsidP="00FC745C"/>
    <w:p w:rsidR="002B5522" w:rsidRDefault="002B5522" w:rsidP="00FC745C"/>
    <w:p w:rsidR="002B5522" w:rsidRDefault="002B5522" w:rsidP="002B5522">
      <w:pPr>
        <w:ind w:left="4956" w:firstLine="708"/>
      </w:pPr>
      <w:r>
        <w:t xml:space="preserve">       Il Dirigente Scolastico</w:t>
      </w:r>
    </w:p>
    <w:p w:rsidR="002B5522" w:rsidRDefault="002B5522" w:rsidP="00FC745C">
      <w:r>
        <w:t xml:space="preserve">                                                                                                   Prof.ssa Cristina </w:t>
      </w:r>
      <w:proofErr w:type="spellStart"/>
      <w:r>
        <w:t>Boracchi</w:t>
      </w:r>
      <w:proofErr w:type="spellEnd"/>
    </w:p>
    <w:p w:rsidR="002B5522" w:rsidRDefault="00F05D40" w:rsidP="00F05D40">
      <w:pPr>
        <w:ind w:left="4956" w:firstLine="708"/>
      </w:pPr>
      <w:r w:rsidRPr="003E3946">
        <w:rPr>
          <w:sz w:val="16"/>
          <w:szCs w:val="16"/>
        </w:rPr>
        <w:object w:dxaOrig="10844" w:dyaOrig="2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8pt;height:38pt" o:ole="">
            <v:imagedata r:id="rId9" o:title=""/>
          </v:shape>
          <o:OLEObject Type="Embed" ProgID="MSPhotoEd.3" ShapeID="_x0000_i1025" DrawAspect="Content" ObjectID="_1445932605" r:id="rId10"/>
        </w:object>
      </w:r>
    </w:p>
    <w:p w:rsidR="002B5522" w:rsidRDefault="002B5522" w:rsidP="00FC745C"/>
    <w:p w:rsidR="00FC745C" w:rsidRDefault="00FC745C" w:rsidP="007B0E9E"/>
    <w:p w:rsidR="00FC745C" w:rsidRPr="00633294" w:rsidRDefault="00FC745C" w:rsidP="007B0E9E"/>
    <w:sectPr w:rsidR="00FC745C" w:rsidRPr="00633294" w:rsidSect="00FD47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7B0E9E"/>
    <w:rsid w:val="00115E91"/>
    <w:rsid w:val="001F1DD4"/>
    <w:rsid w:val="00264EEF"/>
    <w:rsid w:val="002B5522"/>
    <w:rsid w:val="002C019D"/>
    <w:rsid w:val="003E3946"/>
    <w:rsid w:val="00633294"/>
    <w:rsid w:val="007B0E9E"/>
    <w:rsid w:val="00815CC2"/>
    <w:rsid w:val="008D6550"/>
    <w:rsid w:val="00925060"/>
    <w:rsid w:val="00980FC2"/>
    <w:rsid w:val="00B41E82"/>
    <w:rsid w:val="00DA18D2"/>
    <w:rsid w:val="00F05D40"/>
    <w:rsid w:val="00FC745C"/>
    <w:rsid w:val="00FD4730"/>
    <w:rsid w:val="00FE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0E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B0E9E"/>
    <w:rPr>
      <w:color w:val="000000"/>
    </w:rPr>
  </w:style>
  <w:style w:type="paragraph" w:styleId="NormaleWeb">
    <w:name w:val="Normal (Web)"/>
    <w:basedOn w:val="Normale"/>
    <w:rsid w:val="007B0E9E"/>
    <w:pPr>
      <w:spacing w:before="280" w:after="28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0E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0E9E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1F1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0E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B0E9E"/>
    <w:rPr>
      <w:color w:val="000000"/>
    </w:rPr>
  </w:style>
  <w:style w:type="paragraph" w:styleId="NormaleWeb">
    <w:name w:val="Normal (Web)"/>
    <w:basedOn w:val="Normale"/>
    <w:rsid w:val="007B0E9E"/>
    <w:pPr>
      <w:spacing w:before="280" w:after="28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0E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0E9E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1F1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lccrespi@tin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crespi.i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nello</cp:lastModifiedBy>
  <cp:revision>2</cp:revision>
  <cp:lastPrinted>2013-11-14T08:48:00Z</cp:lastPrinted>
  <dcterms:created xsi:type="dcterms:W3CDTF">2013-11-14T10:10:00Z</dcterms:created>
  <dcterms:modified xsi:type="dcterms:W3CDTF">2013-11-14T10:10:00Z</dcterms:modified>
</cp:coreProperties>
</file>