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73"/>
      </w:tblGrid>
      <w:tr w:rsidR="00F0257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7C" w:rsidRDefault="00F0257C">
            <w:pPr>
              <w:autoSpaceDE w:val="0"/>
              <w:snapToGrid w:val="0"/>
              <w:jc w:val="center"/>
            </w:pPr>
          </w:p>
          <w:p w:rsidR="00F0257C" w:rsidRDefault="00F0257C">
            <w:pPr>
              <w:autoSpaceDE w:val="0"/>
              <w:jc w:val="center"/>
            </w:pPr>
          </w:p>
          <w:p w:rsidR="00F0257C" w:rsidRDefault="00F0257C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7C" w:rsidRDefault="00F0257C">
            <w:pPr>
              <w:autoSpaceDE w:val="0"/>
              <w:snapToGrid w:val="0"/>
              <w:jc w:val="center"/>
            </w:pPr>
          </w:p>
          <w:p w:rsidR="00F0257C" w:rsidRDefault="00F0257C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F0257C" w:rsidRDefault="00F0257C">
            <w:pPr>
              <w:autoSpaceDE w:val="0"/>
              <w:jc w:val="center"/>
            </w:pPr>
          </w:p>
          <w:p w:rsidR="00F0257C" w:rsidRDefault="00F0257C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0257C" w:rsidRDefault="00F0257C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0257C" w:rsidRDefault="00F0257C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0257C" w:rsidRDefault="00F0257C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0257C" w:rsidRDefault="00F0257C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F0257C" w:rsidRDefault="00F0257C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57C" w:rsidRDefault="00F0257C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F0257C" w:rsidRDefault="00F0257C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F0257C" w:rsidRDefault="00F0257C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F0257C" w:rsidRDefault="00F0257C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F0257C" w:rsidRDefault="00F0257C"/>
    <w:p w:rsidR="00F0257C" w:rsidRDefault="00F0257C">
      <w:pPr>
        <w:rPr>
          <w:b/>
        </w:rPr>
      </w:pPr>
    </w:p>
    <w:p w:rsidR="00F0257C" w:rsidRDefault="002C6BCF">
      <w:r>
        <w:t>Circ. n.  8</w:t>
      </w:r>
      <w:r w:rsidR="00F0257C">
        <w:t xml:space="preserve">                                                                                  </w:t>
      </w:r>
      <w:r w:rsidR="00F54114">
        <w:t xml:space="preserve">             Busto A. li, 0</w:t>
      </w:r>
      <w:r w:rsidR="00335A94">
        <w:t>6</w:t>
      </w:r>
      <w:r w:rsidR="00F54114">
        <w:t>/09/</w:t>
      </w:r>
      <w:r w:rsidR="00F0257C">
        <w:t xml:space="preserve">13                            </w:t>
      </w:r>
    </w:p>
    <w:p w:rsidR="00F0257C" w:rsidRDefault="00F0257C">
      <w:r>
        <w:t xml:space="preserve">WEB                                                                                                           </w:t>
      </w:r>
    </w:p>
    <w:p w:rsidR="00F0257C" w:rsidRDefault="00F0257C">
      <w:r>
        <w:t xml:space="preserve">                                                                                   </w:t>
      </w:r>
      <w:r w:rsidR="00F54114">
        <w:t xml:space="preserve">              </w:t>
      </w:r>
      <w:r>
        <w:t xml:space="preserve"> </w:t>
      </w:r>
      <w:r w:rsidR="00F54114">
        <w:t xml:space="preserve">Ai </w:t>
      </w:r>
      <w:r w:rsidR="00C5045E">
        <w:t xml:space="preserve"> Sigg. </w:t>
      </w:r>
      <w:r w:rsidR="00F54114">
        <w:t>Docenti</w:t>
      </w:r>
    </w:p>
    <w:p w:rsidR="00F0257C" w:rsidRDefault="00F0257C"/>
    <w:p w:rsidR="00F0257C" w:rsidRDefault="00F0257C"/>
    <w:p w:rsidR="00F0257C" w:rsidRPr="00724BB1" w:rsidRDefault="00724BB1">
      <w:pPr>
        <w:rPr>
          <w:b/>
        </w:rPr>
      </w:pPr>
      <w:r>
        <w:rPr>
          <w:b/>
        </w:rPr>
        <w:t>OGGETTO</w:t>
      </w:r>
      <w:r w:rsidR="00F0257C" w:rsidRPr="00724BB1">
        <w:rPr>
          <w:b/>
        </w:rPr>
        <w:t>:</w:t>
      </w:r>
      <w:r w:rsidR="00C5045E">
        <w:rPr>
          <w:b/>
        </w:rPr>
        <w:t xml:space="preserve"> </w:t>
      </w:r>
      <w:r w:rsidR="00F0257C" w:rsidRPr="00724BB1">
        <w:rPr>
          <w:b/>
        </w:rPr>
        <w:t xml:space="preserve"> </w:t>
      </w:r>
      <w:r w:rsidR="00335A94">
        <w:rPr>
          <w:b/>
        </w:rPr>
        <w:t>richiesta di autorizzazione del personale ad altro incarico</w:t>
      </w:r>
    </w:p>
    <w:p w:rsidR="00470643" w:rsidRDefault="00470643" w:rsidP="00470643">
      <w:pPr>
        <w:suppressAutoHyphens w:val="0"/>
        <w:rPr>
          <w:i/>
        </w:rPr>
      </w:pPr>
    </w:p>
    <w:p w:rsidR="00335A94" w:rsidRDefault="00335A94" w:rsidP="00470643">
      <w:pPr>
        <w:suppressAutoHyphens w:val="0"/>
      </w:pPr>
      <w:r>
        <w:t xml:space="preserve">Si ricorda ai sigg. docenti ed ATA che  ai sensi della </w:t>
      </w:r>
      <w:r w:rsidR="00B85CEC">
        <w:t>norma vigente è obbligo chiedere autorizzazione per svolgimento altro incarico lavorati</w:t>
      </w:r>
      <w:r w:rsidR="00223F0F">
        <w:t>v</w:t>
      </w:r>
      <w:r w:rsidR="00B85CEC">
        <w:t xml:space="preserve">o al Dirigente scolastico. </w:t>
      </w:r>
    </w:p>
    <w:p w:rsidR="00B85CEC" w:rsidRPr="00335A94" w:rsidRDefault="00B85CEC" w:rsidP="00470643">
      <w:pPr>
        <w:suppressAutoHyphens w:val="0"/>
      </w:pPr>
      <w:r>
        <w:t>Si riporta di seguito la sintesi della normativa vigente:</w:t>
      </w:r>
    </w:p>
    <w:p w:rsidR="00470643" w:rsidRPr="00C268D5" w:rsidRDefault="00470643" w:rsidP="00470643">
      <w:pPr>
        <w:suppressAutoHyphens w:val="0"/>
        <w:rPr>
          <w:i/>
          <w:sz w:val="20"/>
        </w:rPr>
      </w:pPr>
    </w:p>
    <w:p w:rsidR="00470643" w:rsidRPr="00B85CEC" w:rsidRDefault="00B85CEC" w:rsidP="00470643">
      <w:pPr>
        <w:suppressAutoHyphens w:val="0"/>
      </w:pPr>
      <w:r w:rsidRPr="00B85CEC">
        <w:t>CRITERI PER LA AUTORIZZABILITA’:</w:t>
      </w:r>
    </w:p>
    <w:p w:rsidR="00335A94" w:rsidRPr="00B85CEC" w:rsidRDefault="00335A94" w:rsidP="00335A94">
      <w:pPr>
        <w:pStyle w:val="NormaleWeb27"/>
        <w:numPr>
          <w:ilvl w:val="0"/>
          <w:numId w:val="7"/>
        </w:numPr>
        <w:ind w:left="75"/>
        <w:rPr>
          <w:color w:val="000000"/>
        </w:rPr>
      </w:pPr>
      <w:r w:rsidRPr="00B85CEC">
        <w:rPr>
          <w:color w:val="000000"/>
        </w:rPr>
        <w:t>la temporaneità e l'occasionalità dell'incarico. Sono, quindi, autorizzabili le attività esercitate sporadicamente ed occasionalmente, anche se eseguite periodicamente e retribuite, qualora per l'aspetto quantitativo e per la mancanza di abitualità, non diano luogo ad interferenze con l'impiego;</w:t>
      </w:r>
    </w:p>
    <w:p w:rsidR="00335A94" w:rsidRPr="00B85CEC" w:rsidRDefault="00335A94" w:rsidP="00335A94">
      <w:pPr>
        <w:pStyle w:val="NormaleWeb27"/>
        <w:numPr>
          <w:ilvl w:val="0"/>
          <w:numId w:val="8"/>
        </w:numPr>
        <w:ind w:left="75"/>
        <w:rPr>
          <w:color w:val="000000"/>
        </w:rPr>
      </w:pPr>
      <w:r w:rsidRPr="00B85CEC">
        <w:rPr>
          <w:color w:val="000000"/>
        </w:rPr>
        <w:t>il non conflitto con gli interessi dell'amministrazione e con il principio del buon andamento della pubblica amministrazione;</w:t>
      </w:r>
    </w:p>
    <w:p w:rsidR="00335A94" w:rsidRPr="00B85CEC" w:rsidRDefault="00335A94" w:rsidP="00335A94">
      <w:pPr>
        <w:pStyle w:val="NormaleWeb27"/>
        <w:numPr>
          <w:ilvl w:val="0"/>
          <w:numId w:val="9"/>
        </w:numPr>
        <w:ind w:left="75"/>
        <w:rPr>
          <w:color w:val="000000"/>
        </w:rPr>
      </w:pPr>
      <w:r w:rsidRPr="00B85CEC">
        <w:rPr>
          <w:color w:val="000000"/>
        </w:rPr>
        <w:t xml:space="preserve">la compatibilità dell'impegno lavorativo derivante dall'incarico con l'attività lavorativa di servizio cui il dipendente è addetto tale da non pregiudicarne il </w:t>
      </w:r>
    </w:p>
    <w:p w:rsidR="00335A94" w:rsidRPr="00B85CEC" w:rsidRDefault="00335A94" w:rsidP="00B85CEC">
      <w:pPr>
        <w:pStyle w:val="Titolo2"/>
        <w:numPr>
          <w:ilvl w:val="0"/>
          <w:numId w:val="0"/>
        </w:numPr>
        <w:jc w:val="left"/>
        <w:rPr>
          <w:color w:val="000000"/>
        </w:rPr>
      </w:pPr>
      <w:r w:rsidRPr="00B85CEC">
        <w:rPr>
          <w:color w:val="000000"/>
        </w:rPr>
        <w:t>Tra le attività pienamente compatibili, per i dipendenti a tempo pieno o con orario superiore al 50%:</w:t>
      </w:r>
    </w:p>
    <w:p w:rsidR="00335A94" w:rsidRPr="00B85CEC" w:rsidRDefault="00335A94" w:rsidP="00335A94">
      <w:pPr>
        <w:pStyle w:val="NormaleWeb27"/>
        <w:numPr>
          <w:ilvl w:val="0"/>
          <w:numId w:val="10"/>
        </w:numPr>
        <w:ind w:left="675"/>
        <w:rPr>
          <w:color w:val="000000"/>
        </w:rPr>
      </w:pPr>
      <w:r w:rsidRPr="00B85CEC">
        <w:rPr>
          <w:color w:val="000000"/>
        </w:rPr>
        <w:t>le attività che sono esplicitazioni di quei diritti e libertà costituzionalmente garantiti, quali la partecipazione ad associazioni sportive, culturali, religiose, di opinione etc..,</w:t>
      </w:r>
    </w:p>
    <w:p w:rsidR="00335A94" w:rsidRPr="00B85CEC" w:rsidRDefault="00335A94" w:rsidP="00335A94">
      <w:pPr>
        <w:pStyle w:val="NormaleWeb27"/>
        <w:numPr>
          <w:ilvl w:val="0"/>
          <w:numId w:val="11"/>
        </w:numPr>
        <w:ind w:left="675"/>
        <w:rPr>
          <w:color w:val="000000"/>
        </w:rPr>
      </w:pPr>
      <w:r w:rsidRPr="00B85CEC">
        <w:rPr>
          <w:color w:val="000000"/>
        </w:rPr>
        <w:t>le attività rese a titolo gratuito presso associazioni di volontariato o cooperative a carattere socio-assistenziale senza scopo di lucro (volontariato presso un sindacato);</w:t>
      </w:r>
    </w:p>
    <w:p w:rsidR="00335A94" w:rsidRPr="00B85CEC" w:rsidRDefault="00335A94" w:rsidP="00335A94">
      <w:pPr>
        <w:pStyle w:val="NormaleWeb27"/>
        <w:numPr>
          <w:ilvl w:val="0"/>
          <w:numId w:val="12"/>
        </w:numPr>
        <w:ind w:left="675"/>
        <w:rPr>
          <w:color w:val="000000"/>
        </w:rPr>
      </w:pPr>
      <w:r w:rsidRPr="00B85CEC">
        <w:rPr>
          <w:color w:val="000000"/>
        </w:rPr>
        <w:t>le attività, anche con compenso, che siano espressive di diritti della personalità, di associazione e di manifestazione del pensiero, quali le collaborazioni a giornali, riviste, enciclopedie e simili;</w:t>
      </w:r>
    </w:p>
    <w:p w:rsidR="00335A94" w:rsidRPr="00B85CEC" w:rsidRDefault="00335A94" w:rsidP="00335A94">
      <w:pPr>
        <w:pStyle w:val="NormaleWeb27"/>
        <w:numPr>
          <w:ilvl w:val="0"/>
          <w:numId w:val="13"/>
        </w:numPr>
        <w:ind w:left="675"/>
        <w:rPr>
          <w:color w:val="000000"/>
        </w:rPr>
      </w:pPr>
      <w:r w:rsidRPr="00B85CEC">
        <w:rPr>
          <w:color w:val="000000"/>
        </w:rPr>
        <w:t>l'utilizzazione economica da parte dell'autore o dell'inventore di opere dell'ingegno e di invenzioni industriali;</w:t>
      </w:r>
    </w:p>
    <w:p w:rsidR="00335A94" w:rsidRPr="00B85CEC" w:rsidRDefault="00335A94" w:rsidP="00335A94">
      <w:pPr>
        <w:pStyle w:val="NormaleWeb27"/>
        <w:numPr>
          <w:ilvl w:val="0"/>
          <w:numId w:val="14"/>
        </w:numPr>
        <w:ind w:left="675"/>
        <w:rPr>
          <w:color w:val="000000"/>
        </w:rPr>
      </w:pPr>
      <w:r w:rsidRPr="00B85CEC">
        <w:rPr>
          <w:color w:val="000000"/>
        </w:rPr>
        <w:lastRenderedPageBreak/>
        <w:t>la partecipazione a convegni e seminari, se effettuata a titolo gratuito ovvero venga percepito unicamente il rimborso spese;</w:t>
      </w:r>
    </w:p>
    <w:p w:rsidR="00335A94" w:rsidRPr="00B85CEC" w:rsidRDefault="00335A94" w:rsidP="00335A94">
      <w:pPr>
        <w:pStyle w:val="NormaleWeb27"/>
        <w:numPr>
          <w:ilvl w:val="0"/>
          <w:numId w:val="15"/>
        </w:numPr>
        <w:ind w:left="675"/>
        <w:rPr>
          <w:color w:val="000000"/>
        </w:rPr>
      </w:pPr>
      <w:r w:rsidRPr="00B85CEC">
        <w:rPr>
          <w:color w:val="000000"/>
        </w:rPr>
        <w:t>tutte le attività per le quali è corrisposto il solo rimborso delle spese documentate;</w:t>
      </w:r>
    </w:p>
    <w:p w:rsidR="00335A94" w:rsidRPr="00B85CEC" w:rsidRDefault="00335A94" w:rsidP="00335A94">
      <w:pPr>
        <w:pStyle w:val="NormaleWeb27"/>
        <w:numPr>
          <w:ilvl w:val="0"/>
          <w:numId w:val="16"/>
        </w:numPr>
        <w:ind w:left="675"/>
        <w:rPr>
          <w:color w:val="000000"/>
        </w:rPr>
      </w:pPr>
      <w:r w:rsidRPr="00B85CEC">
        <w:rPr>
          <w:color w:val="000000"/>
        </w:rPr>
        <w:t>gli incarichi per i quali il dipendente è posto in posizione di aspettativa, di comando o di fuori ruolo;</w:t>
      </w:r>
    </w:p>
    <w:p w:rsidR="00335A94" w:rsidRPr="00B85CEC" w:rsidRDefault="00335A94" w:rsidP="00335A94">
      <w:pPr>
        <w:pStyle w:val="NormaleWeb27"/>
        <w:numPr>
          <w:ilvl w:val="0"/>
          <w:numId w:val="17"/>
        </w:numPr>
        <w:ind w:left="675"/>
        <w:rPr>
          <w:color w:val="000000"/>
        </w:rPr>
      </w:pPr>
      <w:r w:rsidRPr="00B85CEC">
        <w:rPr>
          <w:color w:val="000000"/>
        </w:rPr>
        <w:t>gli incarichi conferiti dalle organizzazioni sindacali ai dipendenti distaccati o in aspettativa non retribuita per motivi sindacali;</w:t>
      </w:r>
    </w:p>
    <w:p w:rsidR="00335A94" w:rsidRPr="00B85CEC" w:rsidRDefault="00335A94" w:rsidP="00335A94">
      <w:pPr>
        <w:pStyle w:val="NormaleWeb27"/>
        <w:numPr>
          <w:ilvl w:val="0"/>
          <w:numId w:val="18"/>
        </w:numPr>
        <w:ind w:left="675"/>
        <w:rPr>
          <w:color w:val="000000"/>
        </w:rPr>
      </w:pPr>
      <w:r w:rsidRPr="00B85CEC">
        <w:rPr>
          <w:color w:val="000000"/>
        </w:rPr>
        <w:t>la partecipazione a società di capitali quali ad esempio le società per azioni, società in accomandita in qualità di socio accomandante (con responsabilità limitata al capitale versato);</w:t>
      </w:r>
    </w:p>
    <w:p w:rsidR="00335A94" w:rsidRPr="00B85CEC" w:rsidRDefault="00335A94" w:rsidP="00335A94">
      <w:pPr>
        <w:pStyle w:val="NormaleWeb27"/>
        <w:numPr>
          <w:ilvl w:val="0"/>
          <w:numId w:val="19"/>
        </w:numPr>
        <w:ind w:left="675"/>
        <w:rPr>
          <w:color w:val="000000"/>
        </w:rPr>
      </w:pPr>
      <w:r w:rsidRPr="00B85CEC">
        <w:rPr>
          <w:color w:val="000000"/>
        </w:rPr>
        <w:t>gli incarichi conferiti da altre pubbliche amministrazioni a condizione che non interferiscano con l'attività principale;</w:t>
      </w:r>
    </w:p>
    <w:p w:rsidR="00335A94" w:rsidRPr="00B85CEC" w:rsidRDefault="00335A94" w:rsidP="00335A94">
      <w:pPr>
        <w:pStyle w:val="NormaleWeb27"/>
        <w:numPr>
          <w:ilvl w:val="0"/>
          <w:numId w:val="20"/>
        </w:numPr>
        <w:ind w:left="675"/>
        <w:rPr>
          <w:color w:val="000000"/>
        </w:rPr>
      </w:pPr>
      <w:r w:rsidRPr="00B85CEC">
        <w:rPr>
          <w:color w:val="000000"/>
        </w:rPr>
        <w:t>le collaborazioni plurime con altre scuole;</w:t>
      </w:r>
    </w:p>
    <w:p w:rsidR="00335A94" w:rsidRPr="00B85CEC" w:rsidRDefault="00335A94" w:rsidP="00335A94">
      <w:pPr>
        <w:pStyle w:val="NormaleWeb27"/>
        <w:numPr>
          <w:ilvl w:val="0"/>
          <w:numId w:val="21"/>
        </w:numPr>
        <w:ind w:left="675"/>
        <w:rPr>
          <w:color w:val="000000"/>
        </w:rPr>
      </w:pPr>
      <w:r w:rsidRPr="00B85CEC">
        <w:rPr>
          <w:color w:val="000000"/>
        </w:rPr>
        <w:t>la partecipazione a società agricole a conduzione familiare quando l'impegno è modesto e di tipo non continuativo;</w:t>
      </w:r>
    </w:p>
    <w:p w:rsidR="00335A94" w:rsidRPr="00B85CEC" w:rsidRDefault="00335A94" w:rsidP="00335A94">
      <w:pPr>
        <w:pStyle w:val="NormaleWeb27"/>
        <w:numPr>
          <w:ilvl w:val="0"/>
          <w:numId w:val="22"/>
        </w:numPr>
        <w:ind w:left="675"/>
        <w:rPr>
          <w:color w:val="000000"/>
        </w:rPr>
      </w:pPr>
      <w:r w:rsidRPr="00B85CEC">
        <w:rPr>
          <w:color w:val="000000"/>
        </w:rPr>
        <w:t>l'attività di amministratore di condominio limitatamente al proprio condominio;</w:t>
      </w:r>
    </w:p>
    <w:p w:rsidR="00335A94" w:rsidRPr="00B85CEC" w:rsidRDefault="00335A94" w:rsidP="00335A94">
      <w:pPr>
        <w:pStyle w:val="NormaleWeb27"/>
        <w:numPr>
          <w:ilvl w:val="0"/>
          <w:numId w:val="23"/>
        </w:numPr>
        <w:ind w:left="675"/>
        <w:rPr>
          <w:color w:val="000000"/>
        </w:rPr>
      </w:pPr>
      <w:r w:rsidRPr="00B85CEC">
        <w:rPr>
          <w:color w:val="000000"/>
        </w:rPr>
        <w:t>gli incarichi presso le commissioni tributarie;</w:t>
      </w:r>
    </w:p>
    <w:p w:rsidR="00335A94" w:rsidRPr="00B85CEC" w:rsidRDefault="00335A94" w:rsidP="00335A94">
      <w:pPr>
        <w:pStyle w:val="NormaleWeb27"/>
        <w:numPr>
          <w:ilvl w:val="0"/>
          <w:numId w:val="24"/>
        </w:numPr>
        <w:ind w:left="675"/>
        <w:rPr>
          <w:color w:val="000000"/>
        </w:rPr>
      </w:pPr>
      <w:r w:rsidRPr="00B85CEC">
        <w:rPr>
          <w:color w:val="000000"/>
        </w:rPr>
        <w:t>gli incarichi come revisore contabile.</w:t>
      </w:r>
    </w:p>
    <w:p w:rsidR="00335A94" w:rsidRPr="00B85CEC" w:rsidRDefault="00335A94" w:rsidP="00335A94">
      <w:pPr>
        <w:pStyle w:val="NormaleWeb27"/>
        <w:rPr>
          <w:b/>
          <w:color w:val="000000"/>
        </w:rPr>
      </w:pPr>
      <w:r w:rsidRPr="00B85CEC">
        <w:rPr>
          <w:b/>
          <w:color w:val="000000"/>
        </w:rPr>
        <w:t>Inoltre al personale docente, anche se a tempo pieno, è consentito previa, autorizzazione da parte del Dirigente Scolastico l'esercizio di libere professioni e dare lezioni private ad alunni che non frequentano il proprio istituto, a condizione che non siano di pregiudizio all'assolvimento di tutte le attività inerenti la funzione docente e che siano compatibili con l'orario di insegnamento e di servizio.</w:t>
      </w:r>
    </w:p>
    <w:p w:rsidR="00335A94" w:rsidRPr="00B85CEC" w:rsidRDefault="00335A94" w:rsidP="00B85CEC">
      <w:pPr>
        <w:pStyle w:val="Titolo2"/>
        <w:jc w:val="both"/>
        <w:rPr>
          <w:b w:val="0"/>
          <w:color w:val="000000"/>
        </w:rPr>
      </w:pPr>
      <w:r w:rsidRPr="00B85CEC">
        <w:rPr>
          <w:color w:val="000000"/>
        </w:rPr>
        <w:t>Inoltre l'esercizio della libera professione è subordinata anche alle seguenti ulteriori limitazioni</w:t>
      </w:r>
      <w:r w:rsidRPr="00B85CEC">
        <w:rPr>
          <w:b w:val="0"/>
          <w:color w:val="000000"/>
        </w:rPr>
        <w:t>:</w:t>
      </w:r>
    </w:p>
    <w:p w:rsidR="00335A94" w:rsidRPr="00B85CEC" w:rsidRDefault="00335A94" w:rsidP="00335A94">
      <w:pPr>
        <w:pStyle w:val="NormaleWeb27"/>
        <w:numPr>
          <w:ilvl w:val="0"/>
          <w:numId w:val="25"/>
        </w:numPr>
        <w:ind w:left="1320"/>
        <w:rPr>
          <w:color w:val="000000"/>
        </w:rPr>
      </w:pPr>
      <w:r w:rsidRPr="00B85CEC">
        <w:rPr>
          <w:color w:val="000000"/>
        </w:rPr>
        <w:t>che gli eventuali incarichi professionali non siano conferiti dalle amministrazioni pubbliche</w:t>
      </w:r>
    </w:p>
    <w:p w:rsidR="00335A94" w:rsidRPr="00B85CEC" w:rsidRDefault="00335A94" w:rsidP="00335A94">
      <w:pPr>
        <w:pStyle w:val="NormaleWeb27"/>
        <w:numPr>
          <w:ilvl w:val="0"/>
          <w:numId w:val="25"/>
        </w:numPr>
        <w:ind w:left="1320"/>
        <w:rPr>
          <w:color w:val="000000"/>
        </w:rPr>
      </w:pPr>
      <w:r w:rsidRPr="00B85CEC">
        <w:rPr>
          <w:color w:val="000000"/>
        </w:rPr>
        <w:t>che l'eventuale patrocinio in controversie non coinvolga come parte una pubblica amministrazione.</w:t>
      </w:r>
    </w:p>
    <w:p w:rsidR="00335A94" w:rsidRPr="00B85CEC" w:rsidRDefault="00335A94" w:rsidP="00335A94">
      <w:pPr>
        <w:pStyle w:val="NormaleWeb27"/>
        <w:rPr>
          <w:color w:val="000000"/>
        </w:rPr>
      </w:pPr>
      <w:r w:rsidRPr="00B85CEC">
        <w:rPr>
          <w:color w:val="000000"/>
        </w:rPr>
        <w:t>Il limiti di cui ai punti 1 e 2 sono stabiliti dall'art. 1 comma 56 bis della legge 662 del 1996 come modificata dalla legge 28 maggio 1997 n. 140.</w:t>
      </w:r>
      <w:r w:rsidR="00B85CEC" w:rsidRPr="00B85CEC">
        <w:rPr>
          <w:color w:val="000000"/>
        </w:rPr>
        <w:t xml:space="preserve"> </w:t>
      </w:r>
      <w:r w:rsidRPr="00B85CEC">
        <w:rPr>
          <w:color w:val="000000"/>
        </w:rPr>
        <w:t>Infine perché l'attività possa considerarsi di tipo libero professionale è necessario che sia prevista l'iscrizione ad uno specifico albo profes</w:t>
      </w:r>
      <w:r w:rsidR="00B85CEC" w:rsidRPr="00B85CEC">
        <w:rPr>
          <w:color w:val="000000"/>
        </w:rPr>
        <w:t>sionale o ad un elenco speciale.</w:t>
      </w:r>
    </w:p>
    <w:p w:rsidR="00335A94" w:rsidRPr="00B85CEC" w:rsidRDefault="00335A94" w:rsidP="00335A94">
      <w:pPr>
        <w:pStyle w:val="NormaleWeb27"/>
        <w:rPr>
          <w:color w:val="000000"/>
        </w:rPr>
      </w:pPr>
      <w:r w:rsidRPr="00B85CEC">
        <w:rPr>
          <w:color w:val="000000"/>
        </w:rPr>
        <w:t>I dipendenti a part time che non superano il 50% della prestazione lavorativa obbligatoria (ad esempio un ata che svolge 18 ore settimanali) possono svolgere un'altra attività lavorativa sia come dipendente (mai con una amministrazione pubblica) sia come lavoratore autonomo a condizione che tali attività non comportino un conflitto di interesse con la specifica attività di servizio del dipendente.</w:t>
      </w:r>
    </w:p>
    <w:p w:rsidR="00335A94" w:rsidRPr="00B85CEC" w:rsidRDefault="00335A94" w:rsidP="00335A94">
      <w:pPr>
        <w:pStyle w:val="NormaleWeb27"/>
        <w:rPr>
          <w:color w:val="000000"/>
        </w:rPr>
      </w:pPr>
      <w:r w:rsidRPr="00B85CEC">
        <w:rPr>
          <w:color w:val="000000"/>
        </w:rPr>
        <w:lastRenderedPageBreak/>
        <w:t>Infine i dipendenti a tempo parziale con orario non superiore al 50% se iscritti ad albi professionali non possono comunque svolgere incarichi professionali per conto di pubbliche amministrazioni e non possono assumere il patrocinio legale in quelle controversie dove è coinvolta una pubblica amministrazione (comma 56 bis dell'art. 1 della legge 662 del 1996 come modificata dalla legge 28 maggio 1997 n. 140).</w:t>
      </w:r>
    </w:p>
    <w:p w:rsidR="00335A94" w:rsidRPr="00B85CEC" w:rsidRDefault="00335A94" w:rsidP="00335A94"/>
    <w:p w:rsidR="00F0257C" w:rsidRPr="00B85CEC" w:rsidRDefault="00F0257C"/>
    <w:p w:rsidR="00F0257C" w:rsidRPr="00B85CEC" w:rsidRDefault="00F0257C"/>
    <w:p w:rsidR="00F0257C" w:rsidRDefault="00F0257C">
      <w:r>
        <w:t xml:space="preserve">                                                                                                    Il Dirigente Scolastico</w:t>
      </w:r>
    </w:p>
    <w:p w:rsidR="00F0257C" w:rsidRDefault="00F0257C">
      <w:r>
        <w:t xml:space="preserve">                                                                                                   Prof.ssa Cristina Boracchi</w:t>
      </w:r>
    </w:p>
    <w:p w:rsidR="00F0257C" w:rsidRDefault="00F0257C"/>
    <w:p w:rsidR="00F0257C" w:rsidRDefault="00FF54D1" w:rsidP="00FF54D1">
      <w:pPr>
        <w:jc w:val="center"/>
      </w:pPr>
      <w:r>
        <w:rPr>
          <w:szCs w:val="20"/>
        </w:rPr>
        <w:t xml:space="preserve">                                                   </w:t>
      </w:r>
      <w:r w:rsidR="002C6BCF">
        <w:rPr>
          <w:szCs w:val="20"/>
        </w:rPr>
        <w:t xml:space="preserve">                     </w:t>
      </w:r>
      <w:r>
        <w:rPr>
          <w:szCs w:val="20"/>
        </w:rPr>
        <w:t xml:space="preserve">          </w:t>
      </w:r>
      <w:r>
        <w:rPr>
          <w:szCs w:val="20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0238011" r:id="rId11"/>
        </w:object>
      </w:r>
    </w:p>
    <w:sectPr w:rsidR="00F0257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D007B8"/>
    <w:multiLevelType w:val="multilevel"/>
    <w:tmpl w:val="B0FC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D57C4"/>
    <w:multiLevelType w:val="multilevel"/>
    <w:tmpl w:val="A7B6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A3B5A"/>
    <w:multiLevelType w:val="multilevel"/>
    <w:tmpl w:val="553C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85FED"/>
    <w:multiLevelType w:val="multilevel"/>
    <w:tmpl w:val="C31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147B7"/>
    <w:multiLevelType w:val="multilevel"/>
    <w:tmpl w:val="0FF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C6E20"/>
    <w:multiLevelType w:val="hybridMultilevel"/>
    <w:tmpl w:val="3CDE72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46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21A8B"/>
    <w:multiLevelType w:val="multilevel"/>
    <w:tmpl w:val="EB5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13C76"/>
    <w:multiLevelType w:val="multilevel"/>
    <w:tmpl w:val="995E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B4160"/>
    <w:multiLevelType w:val="multilevel"/>
    <w:tmpl w:val="8B1A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D6777"/>
    <w:multiLevelType w:val="multilevel"/>
    <w:tmpl w:val="0E8E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1269D"/>
    <w:multiLevelType w:val="multilevel"/>
    <w:tmpl w:val="2FB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817F9"/>
    <w:multiLevelType w:val="multilevel"/>
    <w:tmpl w:val="C87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8493B"/>
    <w:multiLevelType w:val="multilevel"/>
    <w:tmpl w:val="2AA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B34C1"/>
    <w:multiLevelType w:val="multilevel"/>
    <w:tmpl w:val="1BB2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26372B"/>
    <w:multiLevelType w:val="multilevel"/>
    <w:tmpl w:val="72B4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E2A4C"/>
    <w:multiLevelType w:val="hybridMultilevel"/>
    <w:tmpl w:val="C7CEDA92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1D0AFB"/>
    <w:multiLevelType w:val="hybridMultilevel"/>
    <w:tmpl w:val="FD36C5EA"/>
    <w:lvl w:ilvl="0" w:tplc="07A46F1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8C644D"/>
    <w:multiLevelType w:val="multilevel"/>
    <w:tmpl w:val="728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63EE6"/>
    <w:multiLevelType w:val="multilevel"/>
    <w:tmpl w:val="719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4055F6"/>
    <w:multiLevelType w:val="multilevel"/>
    <w:tmpl w:val="FA9C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B1661"/>
    <w:multiLevelType w:val="multilevel"/>
    <w:tmpl w:val="886A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E22A58"/>
    <w:multiLevelType w:val="multilevel"/>
    <w:tmpl w:val="580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4B4FDC"/>
    <w:multiLevelType w:val="hybridMultilevel"/>
    <w:tmpl w:val="CE7E4A42"/>
    <w:lvl w:ilvl="0" w:tplc="C158F4D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4"/>
  </w:num>
  <w:num w:numId="5">
    <w:abstractNumId w:val="1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14"/>
    <w:rsid w:val="0013198F"/>
    <w:rsid w:val="00223F0F"/>
    <w:rsid w:val="0029172A"/>
    <w:rsid w:val="002C6BCF"/>
    <w:rsid w:val="00335A94"/>
    <w:rsid w:val="0035209E"/>
    <w:rsid w:val="00470643"/>
    <w:rsid w:val="005253F9"/>
    <w:rsid w:val="00534E3F"/>
    <w:rsid w:val="005E64E0"/>
    <w:rsid w:val="00724BB1"/>
    <w:rsid w:val="00850685"/>
    <w:rsid w:val="008916BD"/>
    <w:rsid w:val="00AA6EE3"/>
    <w:rsid w:val="00B51F9E"/>
    <w:rsid w:val="00B76FBE"/>
    <w:rsid w:val="00B85CEC"/>
    <w:rsid w:val="00C5045E"/>
    <w:rsid w:val="00E45DD7"/>
    <w:rsid w:val="00F0257C"/>
    <w:rsid w:val="00F54114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 w:val="22"/>
      <w:szCs w:val="2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ormaleWeb27">
    <w:name w:val="Normale (Web)27"/>
    <w:basedOn w:val="Normale"/>
    <w:rsid w:val="00335A94"/>
    <w:pPr>
      <w:suppressAutoHyphens w:val="0"/>
      <w:spacing w:after="225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4927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5780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aberto carabelli</dc:creator>
  <cp:keywords/>
  <cp:lastModifiedBy>nello</cp:lastModifiedBy>
  <cp:revision>2</cp:revision>
  <cp:lastPrinted>2013-09-07T10:17:00Z</cp:lastPrinted>
  <dcterms:created xsi:type="dcterms:W3CDTF">2013-09-09T11:20:00Z</dcterms:created>
  <dcterms:modified xsi:type="dcterms:W3CDTF">2013-09-09T11:20:00Z</dcterms:modified>
</cp:coreProperties>
</file>